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64E3B"/>
          <w:sz w:val="30"/>
        </w:rPr>
        <w:t>PERFORMANCE COACHING MASTERY — DAY 01 WORKBOOK</w:t>
      </w:r>
    </w:p>
    <w:p>
      <w:r>
        <w:rPr>
          <w:color w:val="6B7280"/>
          <w:sz w:val="20"/>
        </w:rPr>
        <w:t>Day 1: The P.E.A.K. Arc &amp; the Performance Coach's Stance  ·  What performance coaching truly is — and the four-phase system you certify in</w:t>
      </w:r>
    </w:p>
    <w:p>
      <w:r>
        <w:rPr>
          <w:sz w:val="19"/>
        </w:rPr>
        <w:t>Complete this workbook as you work through the day. Type straight into this file — it is fully editable. Keep every day's workbook in your course folder; you will revisit them at Day 15.</w:t>
      </w:r>
    </w:p>
    <w:p>
      <w:r>
        <w:rPr>
          <w:b/>
          <w:color w:val="047857"/>
        </w:rPr>
        <w:t xml:space="preserve">1. </w:t>
      </w:r>
      <w:r>
        <w:rPr>
          <w:b/>
        </w:rPr>
        <w:t>In two sentences: what is performance coaching? (No peeking at the lesson — your own words.)</w:t>
      </w:r>
    </w:p>
    <w:p>
      <w:r>
        <w:rPr>
          <w:i/>
          <w:color w:val="6B7280"/>
          <w:sz w:val="18"/>
        </w:rPr>
        <w:t>Precision beats poetry. Measured gap? Whose system? What survives you?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2. </w:t>
      </w:r>
      <w:r>
        <w:rPr>
          <w:b/>
        </w:rPr>
        <w:t>Where does my fix-it reflex bite hardest? (Which moment, which kind of person, which feeling triggers the jump-in?)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3. </w:t>
      </w:r>
      <w:r>
        <w:rPr>
          <w:b/>
        </w:rPr>
        <w:t>My slip count from today's mission — and the trigger moment it revealed.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4. </w:t>
      </w:r>
      <w:r>
        <w:rPr>
          <w:b/>
        </w:rPr>
        <w:t>Which of the 5 gap types do I most often MIS-diagnose — and what is my evidence from real situations?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5. </w:t>
      </w:r>
      <w:r>
        <w:rPr>
          <w:b/>
        </w:rPr>
        <w:t>What do I want from this certification — for me, not just for clients? (One honest paragraph.)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/>
    <w:p>
      <w:r>
        <w:rPr>
          <w:b/>
          <w:color w:val="047857"/>
          <w:sz w:val="24"/>
        </w:rPr>
        <w:t>TONIGHT'S HOME ASSIGNMENT — CHECKLIST</w:t>
      </w:r>
    </w:p>
    <w:p>
      <w:pPr>
        <w:pStyle w:val="ListBullet"/>
      </w:pPr>
      <w:r>
        <w:rPr>
          <w:sz w:val="19"/>
        </w:rPr>
        <w:t>☐  Run the fix-it mission (~10 min) — Ten minutes of pure diagnosis with a real person. Log your slip count honestly.</w:t>
      </w:r>
    </w:p>
    <w:p>
      <w:pPr>
        <w:pStyle w:val="ListBullet"/>
      </w:pPr>
      <w:r>
        <w:rPr>
          <w:sz w:val="19"/>
        </w:rPr>
        <w:t>☐  Write your stance card (~5 min) — One card: your definition of performance coaching + the gap type you most often misread. Carry it all 24 days.</w:t>
      </w:r>
    </w:p>
    <w:p>
      <w:pPr>
        <w:pStyle w:val="ListBullet"/>
      </w:pPr>
      <w:r>
        <w:rPr>
          <w:sz w:val="19"/>
        </w:rPr>
        <w:t>☐  Skim tomorrow (~2 min) — Read the Day 2 title and ask yourself: where does performance-coaching demand actually live? Bring one guess.</w:t>
      </w:r>
    </w:p>
    <w:p/>
    <w:p>
      <w:r>
        <w:rPr>
          <w:b/>
          <w:color w:val="047857"/>
        </w:rPr>
        <w:t>EXTRA NOTES &amp; IDEAS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